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41" w:rsidRDefault="007B7B1D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Сообщение о возможном установлении публичного сервитута </w:t>
      </w:r>
    </w:p>
    <w:p w:rsidR="00036441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</w:p>
    <w:p w:rsidR="00036441" w:rsidRDefault="00036441" w:rsidP="009929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связи с поступившим ходатайством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Акционерного общества «</w:t>
      </w:r>
      <w:proofErr w:type="spellStart"/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Транснефть</w:t>
      </w:r>
      <w:proofErr w:type="spellEnd"/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-Урал»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</w:t>
      </w:r>
      <w:r w:rsidR="002357D9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ОГРН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1020203226230</w:t>
      </w:r>
      <w:r w:rsidR="002357D9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ИНН</w:t>
      </w:r>
      <w:r w:rsid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0278039018</w:t>
      </w:r>
      <w:r w:rsid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м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естонахождение: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450008, Российская Федерация, Республика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Башкортостан, г. Уфа, ул. Крупской, д. 10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)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администрация городского округа </w:t>
      </w:r>
      <w:proofErr w:type="spellStart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Самарской области, в соответствии со ст. ст. 39.37, 39.38 Зем</w:t>
      </w:r>
      <w:r w:rsid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ельного кодекса РФ, статьей 3.6, 3.9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Федерального закона от 25.10.2001г. №137-ФЗ «О введении в действие Земельного кодекса Российской Федерации», информирует </w:t>
      </w:r>
      <w:r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 возможном</w:t>
      </w:r>
      <w:proofErr w:type="gramEnd"/>
      <w:r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</w:t>
      </w:r>
      <w:proofErr w:type="gramStart"/>
      <w:r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установлении публичного сервитута </w:t>
      </w:r>
      <w:r w:rsidR="007B7B1D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в целях </w:t>
      </w:r>
      <w:r w:rsidR="009929CD" w:rsidRPr="009929C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реконструкции объекта транспортной инфраструктуры федерального значения:</w:t>
      </w:r>
      <w:proofErr w:type="gramEnd"/>
      <w:r w:rsidR="009929CD" w:rsidRPr="009929C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«Участок магистрального нефтепродуктопровода «Уфа – Западное направление» проходящего по Самарской области, DN500, 461,5 - 474,98 км. </w:t>
      </w:r>
      <w:proofErr w:type="spellStart"/>
      <w:r w:rsidR="009929CD" w:rsidRPr="009929C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Туймазинское</w:t>
      </w:r>
      <w:proofErr w:type="spellEnd"/>
      <w:r w:rsidR="009929CD" w:rsidRPr="009929C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НУ. Реконструкция»</w:t>
      </w:r>
      <w:r w:rsidR="009929C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.</w:t>
      </w:r>
      <w:bookmarkStart w:id="0" w:name="_GoBack"/>
      <w:bookmarkEnd w:id="0"/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Обоснование необходимости установления публичного Сервитута:</w:t>
      </w:r>
    </w:p>
    <w:p w:rsidR="00EE7B9B" w:rsidRDefault="00D82345" w:rsidP="009929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окументация по планировке территории (проект планировки и межевания</w:t>
      </w:r>
      <w:r w:rsid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территории), утверждённая Приказом Министерства энергетики Российской</w:t>
      </w:r>
      <w:r w:rsid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Федерации от 16.12.2024 г. № 372тд</w:t>
      </w:r>
      <w:proofErr w:type="gramStart"/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</w:t>
      </w:r>
      <w:proofErr w:type="gramEnd"/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 утверждении документации по</w:t>
      </w:r>
      <w:r w:rsid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планировке территории для размещения объекта трубопроводного транспорта</w:t>
      </w:r>
      <w:r w:rsid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федерального значения «Участок МНПП «Уфа-Западное направление»</w:t>
      </w:r>
      <w:r w:rsid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проходящего по Самарской области, DN500, 461,5-474,98 км. </w:t>
      </w:r>
      <w:proofErr w:type="spellStart"/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Туймазинское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9929CD"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НУ. Реконструкция»,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</w:p>
    <w:p w:rsidR="00D82345" w:rsidRDefault="009929CD" w:rsidP="009929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документация по внесению изменений в проект планировки территории,</w:t>
      </w:r>
      <w:r w:rsidR="00D8234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утвержденная Приказом Министерства энергетики Российской Федерации от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16.02.2026 г. № 29тд</w:t>
      </w:r>
      <w:proofErr w:type="gramStart"/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</w:t>
      </w:r>
      <w:proofErr w:type="gramEnd"/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 утверждении изменений в документацию по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планировке территории для размещения объекта трубопроводного транспорта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федерального значения «Участок МНПП «Уфа-Западное направление»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проходящего по Самарской области, DN500, 461,5-474,98 км. </w:t>
      </w:r>
      <w:proofErr w:type="spellStart"/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Туймазинское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НУ. Реконструкция» (проект межевания территории в составе проекта</w:t>
      </w:r>
      <w:r w:rsidR="00D8234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планировки территории), </w:t>
      </w:r>
      <w:proofErr w:type="gramStart"/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утвержденную</w:t>
      </w:r>
      <w:proofErr w:type="gramEnd"/>
      <w:r w:rsidRPr="009929C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приказом Минэнерго России от 16</w:t>
      </w:r>
      <w:r w:rsidR="00D8234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декабря 2024 г. № 372тд.</w:t>
      </w:r>
    </w:p>
    <w:p w:rsidR="00FC4399" w:rsidRDefault="00FC4399" w:rsidP="009929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</w:p>
    <w:p w:rsidR="00D82345" w:rsidRDefault="006C37CA" w:rsidP="009929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Площадь публичного сервитута </w:t>
      </w:r>
      <w:r w:rsidR="00FC4399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(</w:t>
      </w:r>
      <w:r w:rsidRPr="006C37C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объекта</w:t>
      </w:r>
      <w:r w:rsidR="00FC4399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)</w:t>
      </w: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FC439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– </w:t>
      </w:r>
      <w:r w:rsidR="00FC4399" w:rsidRPr="00FC4399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7556,00 </w:t>
      </w:r>
      <w:proofErr w:type="spellStart"/>
      <w:r w:rsidR="00FC4399" w:rsidRPr="00FC4399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кв.м</w:t>
      </w:r>
      <w:proofErr w:type="spellEnd"/>
      <w:r w:rsidR="00FC4399" w:rsidRPr="00FC4399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.</w:t>
      </w:r>
    </w:p>
    <w:p w:rsidR="00FC4399" w:rsidRDefault="00FC4399" w:rsidP="009929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9929CD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B70198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Срок действия сервитута – </w:t>
      </w:r>
      <w:r w:rsidR="009929CD" w:rsidRPr="009929C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с 15.05.2026 по 31.12.2026</w:t>
      </w:r>
      <w:r w:rsidR="00FC4399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г.</w:t>
      </w:r>
    </w:p>
    <w:p w:rsidR="00FC4399" w:rsidRDefault="00FC4399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</w:p>
    <w:p w:rsidR="005B5972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соответствии со ст. 39.41 ЗК РФ границы публичного сервитута устанавливаются в пределах, не превышающих размеров соответствующих охранных зон. </w:t>
      </w:r>
      <w:proofErr w:type="gram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Учитывая вышеизложенное, размер публичного сервитута для эксплуатации воздушных линий электропередачи соответствует границе охранной зоны, установленной согласно Правилам установления охранных </w:t>
      </w:r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 </w:t>
      </w:r>
      <w:proofErr w:type="gramEnd"/>
    </w:p>
    <w:p w:rsidR="005435D7" w:rsidRPr="005435D7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Самарская область, </w:t>
      </w:r>
      <w:proofErr w:type="spell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</w:t>
      </w:r>
      <w:proofErr w:type="gram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.К</w:t>
      </w:r>
      <w:proofErr w:type="gram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инель</w:t>
      </w:r>
      <w:proofErr w:type="spell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ул.Мира</w:t>
      </w:r>
      <w:proofErr w:type="spell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д. 42А, каб.106 в рабочие дни с 8-00 до 17-00 в течение 15 дней с даты опубликования настоящего сообщения. Контактный телефон: (884663) 6-17-78 (Комитет по управлению муниципальным имуществом городского округа </w:t>
      </w:r>
      <w:proofErr w:type="spell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).</w:t>
      </w:r>
    </w:p>
    <w:p w:rsidR="005435D7" w:rsidRPr="005435D7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Официальный сайт в информационно-телекоммуникационной сети «Интернет», на которых размещается сообщение о поступившем </w:t>
      </w:r>
      <w:proofErr w:type="gram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ходатайстве</w:t>
      </w:r>
      <w:proofErr w:type="gram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об установлении публичного сервитута»: http://www.кинельгород.рф.</w:t>
      </w:r>
    </w:p>
    <w:p w:rsidR="005435D7" w:rsidRPr="005435D7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036441" w:rsidRPr="00036441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sectPr w:rsidR="00036441" w:rsidRPr="00036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730"/>
    <w:rsid w:val="00036441"/>
    <w:rsid w:val="00061CE2"/>
    <w:rsid w:val="002357D9"/>
    <w:rsid w:val="005435D7"/>
    <w:rsid w:val="005B5972"/>
    <w:rsid w:val="006128FF"/>
    <w:rsid w:val="006C37CA"/>
    <w:rsid w:val="007B7B1D"/>
    <w:rsid w:val="00871024"/>
    <w:rsid w:val="008A3D24"/>
    <w:rsid w:val="009929CD"/>
    <w:rsid w:val="00B70198"/>
    <w:rsid w:val="00BB2FDE"/>
    <w:rsid w:val="00D62730"/>
    <w:rsid w:val="00D82345"/>
    <w:rsid w:val="00EE7B9B"/>
    <w:rsid w:val="00FC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36441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36441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1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Bajutova</dc:creator>
  <cp:lastModifiedBy>Bajutova</cp:lastModifiedBy>
  <cp:revision>7</cp:revision>
  <dcterms:created xsi:type="dcterms:W3CDTF">2025-11-28T07:55:00Z</dcterms:created>
  <dcterms:modified xsi:type="dcterms:W3CDTF">2026-03-26T09:35:00Z</dcterms:modified>
</cp:coreProperties>
</file>